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C7D" w:rsidRDefault="00716C7D" w:rsidP="00716C7D">
      <w:r>
        <w:t>Témata z výtvarné výchovy ústní zkoušky:</w:t>
      </w:r>
    </w:p>
    <w:p w:rsidR="00716C7D" w:rsidRDefault="00716C7D" w:rsidP="00716C7D">
      <w:r>
        <w:t>1. Výtvarné projevy pravěku</w:t>
      </w:r>
    </w:p>
    <w:p w:rsidR="00716C7D" w:rsidRDefault="00716C7D" w:rsidP="00716C7D">
      <w:r>
        <w:t>2. Umění starověkého Egypta</w:t>
      </w:r>
    </w:p>
    <w:p w:rsidR="00716C7D" w:rsidRDefault="00716C7D" w:rsidP="00716C7D">
      <w:r>
        <w:t>3. Řecké umění a jeho vývoj v architektuře a sochařství</w:t>
      </w:r>
    </w:p>
    <w:p w:rsidR="00716C7D" w:rsidRDefault="00716C7D" w:rsidP="00716C7D">
      <w:r>
        <w:t>4. Charakteristické znaky umění starověkého Říma</w:t>
      </w:r>
    </w:p>
    <w:p w:rsidR="00716C7D" w:rsidRDefault="00716C7D" w:rsidP="00716C7D">
      <w:r>
        <w:t>5. Charakteristické znaky románského slohu, památky českého románského umění</w:t>
      </w:r>
    </w:p>
    <w:p w:rsidR="00716C7D" w:rsidRDefault="00716C7D" w:rsidP="00716C7D">
      <w:r>
        <w:t>6. Umění vrcholné gotiky, gotická architektura, sochařství a malířství</w:t>
      </w:r>
    </w:p>
    <w:p w:rsidR="00716C7D" w:rsidRDefault="00716C7D" w:rsidP="00716C7D">
      <w:r>
        <w:t>7. Renesance jako umění nové doby, velcí umělci vrcholné renesance</w:t>
      </w:r>
    </w:p>
    <w:p w:rsidR="00716C7D" w:rsidRDefault="00716C7D" w:rsidP="00716C7D">
      <w:r>
        <w:t>8. Baroko, jeho podoby, přínosné žánry a vyústění v rokoko</w:t>
      </w:r>
    </w:p>
    <w:p w:rsidR="00716C7D" w:rsidRDefault="00716C7D" w:rsidP="00716C7D">
      <w:r>
        <w:t>9.  Klasicismus v konfrontaci s uměleckým hnutím romantismu</w:t>
      </w:r>
    </w:p>
    <w:p w:rsidR="00716C7D" w:rsidRDefault="00716C7D" w:rsidP="00716C7D">
      <w:r>
        <w:t>10. Základní umělecké žánry</w:t>
      </w:r>
    </w:p>
    <w:p w:rsidR="00716C7D" w:rsidRDefault="00716C7D" w:rsidP="00716C7D">
      <w:r>
        <w:t>11. Vznik a vývoj impresionismu a jeho přínos pro moderní umění</w:t>
      </w:r>
    </w:p>
    <w:p w:rsidR="00716C7D" w:rsidRDefault="00716C7D" w:rsidP="00716C7D">
      <w:r>
        <w:t>12. Secese jako poslední univerzální výtvarný sloh, secese v Evropě, česká secese</w:t>
      </w:r>
    </w:p>
    <w:p w:rsidR="00716C7D" w:rsidRDefault="00716C7D" w:rsidP="00716C7D">
      <w:r>
        <w:t xml:space="preserve">13. Moderní malířské směry 1. poloviny 20. stol. – fauvismus, expresionismus, kubismus </w:t>
      </w:r>
    </w:p>
    <w:p w:rsidR="00716C7D" w:rsidRDefault="00716C7D" w:rsidP="00716C7D">
      <w:r>
        <w:t>14. Moderní malířské směry 1. poloviny 20. století – futurismus, dadaismus, surrealismus</w:t>
      </w:r>
    </w:p>
    <w:p w:rsidR="00716C7D" w:rsidRDefault="00716C7D" w:rsidP="00716C7D">
      <w:r>
        <w:t>15. Zrod a vývoj abstraktního malířství</w:t>
      </w:r>
    </w:p>
    <w:p w:rsidR="00716C7D" w:rsidRDefault="00716C7D" w:rsidP="00716C7D">
      <w:r>
        <w:t>16. Hlavní proudy ve vývoji světového výtvarného umění po r. 1945 – body-art, akční malba,</w:t>
      </w:r>
    </w:p>
    <w:p w:rsidR="00716C7D" w:rsidRDefault="00716C7D" w:rsidP="00716C7D">
      <w:r>
        <w:t xml:space="preserve">      pop-art, happening, fotorealismus, </w:t>
      </w:r>
      <w:proofErr w:type="spellStart"/>
      <w:r>
        <w:t>land</w:t>
      </w:r>
      <w:proofErr w:type="spellEnd"/>
      <w:r>
        <w:t>-art, op-art, nová figurace</w:t>
      </w:r>
    </w:p>
    <w:p w:rsidR="00716C7D" w:rsidRDefault="00716C7D" w:rsidP="00716C7D">
      <w:r>
        <w:t>17. Kresba, malba a grafika jako druhy výtvarného umění, používané materiály a techniky</w:t>
      </w:r>
    </w:p>
    <w:p w:rsidR="00716C7D" w:rsidRDefault="00716C7D" w:rsidP="00716C7D">
      <w:r>
        <w:t>18. Vztah modelování, sochařství a keramika</w:t>
      </w:r>
    </w:p>
    <w:p w:rsidR="00716C7D" w:rsidRDefault="00716C7D" w:rsidP="00716C7D">
      <w:r>
        <w:t>19. Reklama a propagace, základní prostředky a role písma v nich</w:t>
      </w:r>
      <w:bookmarkStart w:id="0" w:name="_GoBack"/>
      <w:bookmarkEnd w:id="0"/>
    </w:p>
    <w:p w:rsidR="00716C7D" w:rsidRDefault="00716C7D" w:rsidP="00716C7D">
      <w:r>
        <w:t>20. Estetika a estetická výchova, krásno</w:t>
      </w:r>
    </w:p>
    <w:p w:rsidR="00716C7D" w:rsidRDefault="00716C7D" w:rsidP="00716C7D"/>
    <w:p w:rsidR="00716C7D" w:rsidRDefault="00716C7D" w:rsidP="00716C7D"/>
    <w:p w:rsidR="00716C7D" w:rsidRDefault="00716C7D" w:rsidP="00716C7D"/>
    <w:p w:rsidR="00716C7D" w:rsidRDefault="00716C7D" w:rsidP="00716C7D"/>
    <w:p w:rsidR="00716C7D" w:rsidRDefault="00716C7D" w:rsidP="00716C7D"/>
    <w:p w:rsidR="00186016" w:rsidRDefault="00716C7D" w:rsidP="00716C7D">
      <w:r>
        <w:t xml:space="preserve">Vypracoval: Mgr. Milan </w:t>
      </w:r>
      <w:proofErr w:type="gramStart"/>
      <w:r>
        <w:t>Čihák                                                                V Příbrami</w:t>
      </w:r>
      <w:proofErr w:type="gramEnd"/>
      <w:r>
        <w:t>, dne 29. 9. 2020</w:t>
      </w:r>
    </w:p>
    <w:sectPr w:rsidR="00186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C7D"/>
    <w:rsid w:val="00330B50"/>
    <w:rsid w:val="00716C7D"/>
    <w:rsid w:val="00852F36"/>
    <w:rsid w:val="00C7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3A1A0-6FA7-49D1-ADA9-71A85B36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Čihák</dc:creator>
  <cp:keywords/>
  <dc:description/>
  <cp:lastModifiedBy>Milan Čihák</cp:lastModifiedBy>
  <cp:revision>2</cp:revision>
  <dcterms:created xsi:type="dcterms:W3CDTF">2021-10-19T13:42:00Z</dcterms:created>
  <dcterms:modified xsi:type="dcterms:W3CDTF">2021-10-19T13:42:00Z</dcterms:modified>
</cp:coreProperties>
</file>